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979" w:rsidRDefault="00822979" w:rsidP="00822979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822979" w:rsidRDefault="00822979" w:rsidP="00822979">
      <w:pPr>
        <w:shd w:val="clear" w:color="auto" w:fill="FFFFFF"/>
        <w:spacing w:line="293" w:lineRule="exact"/>
        <w:jc w:val="both"/>
        <w:rPr>
          <w:color w:val="000000"/>
          <w:spacing w:val="-1"/>
          <w:sz w:val="24"/>
          <w:szCs w:val="24"/>
          <w:lang w:val="sr-Cyrl-CS"/>
        </w:rPr>
      </w:pPr>
      <w:r>
        <w:rPr>
          <w:rFonts w:ascii="Arial Narrow" w:hAnsi="Arial Narrow"/>
          <w:i/>
          <w:noProof/>
          <w:sz w:val="24"/>
          <w:szCs w:val="24"/>
          <w:lang w:val="sr-Cyrl-CS"/>
        </w:rPr>
        <w:t xml:space="preserve"> </w:t>
      </w:r>
      <w:r>
        <w:rPr>
          <w:color w:val="000000"/>
          <w:spacing w:val="-1"/>
          <w:sz w:val="24"/>
          <w:szCs w:val="24"/>
          <w:lang w:val="sr-Cyrl-CS"/>
        </w:rPr>
        <w:t>Извештај о реализацији програма "Развијање комуникативних вештина у двојезичним групама /српско-мађарски језик/"</w:t>
      </w:r>
    </w:p>
    <w:p w:rsidR="00DE079D" w:rsidRPr="003D08ED" w:rsidRDefault="00DE079D" w:rsidP="00822979">
      <w:pPr>
        <w:shd w:val="clear" w:color="auto" w:fill="FFFFFF"/>
        <w:spacing w:line="293" w:lineRule="exact"/>
        <w:jc w:val="both"/>
        <w:rPr>
          <w:color w:val="000000"/>
          <w:spacing w:val="-1"/>
          <w:sz w:val="24"/>
          <w:szCs w:val="24"/>
          <w:lang w:val="sr-Cyrl-CS"/>
        </w:rPr>
      </w:pPr>
    </w:p>
    <w:p w:rsidR="00822979" w:rsidRDefault="00822979" w:rsidP="00822979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tbl>
      <w:tblPr>
        <w:tblW w:w="9504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17"/>
        <w:gridCol w:w="2694"/>
        <w:gridCol w:w="2268"/>
        <w:gridCol w:w="2225"/>
      </w:tblGrid>
      <w:tr w:rsidR="00822979" w:rsidTr="00532631">
        <w:trPr>
          <w:trHeight w:hRule="exact" w:val="941"/>
          <w:jc w:val="center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9D7AB2" w:rsidRDefault="00822979" w:rsidP="00532631">
            <w:pPr>
              <w:shd w:val="clear" w:color="auto" w:fill="FFFFFF"/>
              <w:ind w:left="567"/>
            </w:pPr>
            <w:r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  <w:lang w:val="sr-Cyrl-CS"/>
              </w:rPr>
              <w:t xml:space="preserve">Назив </w:t>
            </w:r>
            <w:r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и вр</w:t>
            </w:r>
            <w:r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  <w:lang w:val="sr-Cyrl-CS"/>
              </w:rPr>
              <w:t>ст</w:t>
            </w:r>
            <w:r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а </w:t>
            </w:r>
            <w:r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  <w:lang w:val="sr-Cyrl-CS"/>
              </w:rPr>
              <w:t>пр</w:t>
            </w:r>
            <w:r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ограма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9D7AB2" w:rsidRDefault="00822979" w:rsidP="00532631">
            <w:pPr>
              <w:shd w:val="clear" w:color="auto" w:fill="FFFFFF"/>
              <w:ind w:left="567"/>
            </w:pPr>
            <w:r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  <w:lang w:val="sr-Cyrl-CS"/>
              </w:rPr>
              <w:t xml:space="preserve">Носилац </w:t>
            </w:r>
            <w:r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програма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2979" w:rsidRPr="009D7AB2" w:rsidRDefault="00822979" w:rsidP="00532631">
            <w:pPr>
              <w:shd w:val="clear" w:color="auto" w:fill="FFFFFF"/>
              <w:spacing w:line="283" w:lineRule="exact"/>
              <w:ind w:right="912"/>
              <w:jc w:val="center"/>
            </w:pPr>
            <w:r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  <w:lang w:val="sr-Cyrl-CS"/>
              </w:rPr>
              <w:t xml:space="preserve">Реализатори </w:t>
            </w:r>
            <w:r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програма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2979" w:rsidRDefault="00822979" w:rsidP="00532631">
            <w:pPr>
              <w:shd w:val="clear" w:color="auto" w:fill="FFFFFF"/>
              <w:spacing w:line="278" w:lineRule="exact"/>
              <w:ind w:right="226"/>
            </w:pPr>
            <w:r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  <w:lang w:val="sr-Cyrl-CS"/>
              </w:rPr>
              <w:t xml:space="preserve">Временска </w:t>
            </w:r>
            <w:r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  <w:lang w:val="sr-Cyrl-CS"/>
              </w:rPr>
              <w:t>динамика -трајање програма</w:t>
            </w:r>
          </w:p>
        </w:tc>
      </w:tr>
      <w:tr w:rsidR="00822979" w:rsidRPr="00045B84" w:rsidTr="00532631">
        <w:trPr>
          <w:trHeight w:hRule="exact" w:val="823"/>
          <w:jc w:val="center"/>
        </w:trPr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Програм двојезичности -српско-мађарске групе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Бисерка Јовановић,психолог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Васпитачи у двојезичним групама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Септембар-  Јун</w:t>
            </w:r>
          </w:p>
        </w:tc>
      </w:tr>
    </w:tbl>
    <w:p w:rsidR="00822979" w:rsidRPr="00045B84" w:rsidRDefault="00822979" w:rsidP="00822979">
      <w:pPr>
        <w:shd w:val="clear" w:color="auto" w:fill="FFFFFF"/>
        <w:spacing w:before="542"/>
        <w:rPr>
          <w:b/>
          <w:bCs/>
          <w:color w:val="000000"/>
          <w:sz w:val="22"/>
          <w:szCs w:val="22"/>
          <w:lang w:val="ru-RU"/>
        </w:rPr>
      </w:pPr>
    </w:p>
    <w:tbl>
      <w:tblPr>
        <w:tblW w:w="9573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2"/>
        <w:gridCol w:w="2694"/>
        <w:gridCol w:w="2268"/>
        <w:gridCol w:w="2259"/>
      </w:tblGrid>
      <w:tr w:rsidR="00822979" w:rsidRPr="00045B84" w:rsidTr="00532631">
        <w:trPr>
          <w:trHeight w:hRule="exact" w:val="538"/>
          <w:jc w:val="center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2979" w:rsidRPr="00045B84" w:rsidRDefault="00822979" w:rsidP="00532631">
            <w:pPr>
              <w:shd w:val="clear" w:color="auto" w:fill="FFFFFF"/>
              <w:spacing w:line="254" w:lineRule="exact"/>
              <w:ind w:right="96"/>
              <w:jc w:val="center"/>
              <w:rPr>
                <w:b/>
                <w:sz w:val="22"/>
                <w:szCs w:val="22"/>
              </w:rPr>
            </w:pPr>
            <w:r w:rsidRPr="00045B84">
              <w:rPr>
                <w:b/>
                <w:i/>
                <w:iCs/>
                <w:color w:val="000000"/>
                <w:spacing w:val="-1"/>
                <w:sz w:val="22"/>
                <w:szCs w:val="22"/>
                <w:lang w:val="sr-Cyrl-CS"/>
              </w:rPr>
              <w:t xml:space="preserve">Садржај праћења и </w:t>
            </w:r>
            <w:r w:rsidRPr="00045B84">
              <w:rPr>
                <w:b/>
                <w:i/>
                <w:iCs/>
                <w:color w:val="000000"/>
                <w:spacing w:val="1"/>
                <w:sz w:val="22"/>
                <w:szCs w:val="22"/>
                <w:lang w:val="sr-Cyrl-CS"/>
              </w:rPr>
              <w:t>вредновања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2979" w:rsidRPr="00045B84" w:rsidRDefault="00822979" w:rsidP="00532631">
            <w:pPr>
              <w:shd w:val="clear" w:color="auto" w:fill="FFFFFF"/>
              <w:spacing w:line="250" w:lineRule="exact"/>
              <w:ind w:right="134"/>
              <w:jc w:val="center"/>
              <w:rPr>
                <w:b/>
                <w:sz w:val="22"/>
                <w:szCs w:val="22"/>
              </w:rPr>
            </w:pPr>
            <w:r w:rsidRPr="00045B84">
              <w:rPr>
                <w:b/>
                <w:i/>
                <w:iCs/>
                <w:color w:val="000000"/>
                <w:spacing w:val="5"/>
                <w:sz w:val="22"/>
                <w:szCs w:val="22"/>
                <w:lang w:val="sr-Cyrl-CS"/>
              </w:rPr>
              <w:t xml:space="preserve">Начини праћења и </w:t>
            </w:r>
            <w:r w:rsidRPr="00045B84">
              <w:rPr>
                <w:b/>
                <w:i/>
                <w:iCs/>
                <w:color w:val="000000"/>
                <w:spacing w:val="1"/>
                <w:sz w:val="22"/>
                <w:szCs w:val="22"/>
                <w:lang w:val="sr-Cyrl-CS"/>
              </w:rPr>
              <w:t>вредновања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2979" w:rsidRPr="00045B84" w:rsidRDefault="00822979" w:rsidP="005326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045B84">
              <w:rPr>
                <w:b/>
                <w:i/>
                <w:iCs/>
                <w:color w:val="000000"/>
                <w:spacing w:val="4"/>
                <w:sz w:val="22"/>
                <w:szCs w:val="22"/>
                <w:lang w:val="sr-Cyrl-CS"/>
              </w:rPr>
              <w:t>Време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2979" w:rsidRPr="00045B84" w:rsidRDefault="00822979" w:rsidP="00532631">
            <w:pPr>
              <w:shd w:val="clear" w:color="auto" w:fill="FFFFFF"/>
              <w:spacing w:line="250" w:lineRule="exact"/>
              <w:ind w:right="110"/>
              <w:jc w:val="center"/>
              <w:rPr>
                <w:b/>
                <w:sz w:val="22"/>
                <w:szCs w:val="22"/>
              </w:rPr>
            </w:pPr>
            <w:r w:rsidRPr="00045B84">
              <w:rPr>
                <w:b/>
                <w:i/>
                <w:iCs/>
                <w:color w:val="000000"/>
                <w:spacing w:val="3"/>
                <w:sz w:val="22"/>
                <w:szCs w:val="22"/>
                <w:lang w:val="sr-Cyrl-CS"/>
              </w:rPr>
              <w:t xml:space="preserve">Носиоци праћења и </w:t>
            </w:r>
            <w:r w:rsidRPr="00045B84">
              <w:rPr>
                <w:b/>
                <w:i/>
                <w:iCs/>
                <w:color w:val="000000"/>
                <w:spacing w:val="1"/>
                <w:sz w:val="22"/>
                <w:szCs w:val="22"/>
                <w:lang w:val="sr-Cyrl-CS"/>
              </w:rPr>
              <w:t>вредновања</w:t>
            </w:r>
          </w:p>
        </w:tc>
      </w:tr>
      <w:tr w:rsidR="00822979" w:rsidRPr="00045B84" w:rsidTr="00532631">
        <w:trPr>
          <w:trHeight w:hRule="exact" w:val="1023"/>
          <w:jc w:val="center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1</w:t>
            </w:r>
            <w:r w:rsidRPr="00045B84">
              <w:rPr>
                <w:sz w:val="22"/>
                <w:szCs w:val="22"/>
              </w:rPr>
              <w:t>.</w:t>
            </w:r>
            <w:r w:rsidRPr="00045B84">
              <w:rPr>
                <w:sz w:val="22"/>
                <w:szCs w:val="22"/>
                <w:lang w:val="sr-Cyrl-CS"/>
              </w:rPr>
              <w:t xml:space="preserve"> Задовољство родитеља ефектима програма.</w:t>
            </w:r>
          </w:p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</w:p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 xml:space="preserve"> упитник за родитеље</w:t>
            </w:r>
            <w:r>
              <w:rPr>
                <w:sz w:val="22"/>
                <w:szCs w:val="22"/>
                <w:lang w:val="sr-Cyrl-CS"/>
              </w:rPr>
              <w:t xml:space="preserve"> и васпитаче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 xml:space="preserve"> јун месец</w:t>
            </w:r>
          </w:p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201</w:t>
            </w:r>
            <w:r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ind w:left="567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родитељи, васпитачи, и координатор</w:t>
            </w:r>
          </w:p>
        </w:tc>
      </w:tr>
      <w:tr w:rsidR="00822979" w:rsidRPr="00045B84" w:rsidTr="001843E9">
        <w:trPr>
          <w:trHeight w:hRule="exact" w:val="1686"/>
          <w:jc w:val="center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2. Ниво знања нематерњег језика у двојезичним групама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045B84">
              <w:rPr>
                <w:sz w:val="22"/>
                <w:szCs w:val="22"/>
                <w:lang w:val="sr-Cyrl-CS"/>
              </w:rPr>
              <w:t>(степен двојезичности)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не</w:t>
            </w:r>
            <w:r w:rsidR="001843E9">
              <w:rPr>
                <w:sz w:val="22"/>
                <w:szCs w:val="22"/>
                <w:lang w:val="sr-Cyrl-CS"/>
              </w:rPr>
              <w:t>посредно праћење рада у групама;</w:t>
            </w:r>
          </w:p>
          <w:p w:rsidR="001843E9" w:rsidRDefault="001843E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</w:p>
          <w:p w:rsidR="009A788B" w:rsidRPr="00045B84" w:rsidRDefault="009A788B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евиденциј</w:t>
            </w:r>
            <w:r w:rsidRPr="00045B84">
              <w:rPr>
                <w:sz w:val="22"/>
                <w:szCs w:val="22"/>
                <w:lang w:val="sr-Cyrl-CS"/>
              </w:rPr>
              <w:t>а о нивоу знања и попуњавање уп</w:t>
            </w:r>
            <w:r w:rsidR="00363ABF">
              <w:rPr>
                <w:sz w:val="22"/>
                <w:szCs w:val="22"/>
                <w:lang w:val="sr-Cyrl-CS"/>
              </w:rPr>
              <w:t>итника</w:t>
            </w: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 xml:space="preserve">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Септембар </w:t>
            </w:r>
            <w:r w:rsidR="001843E9">
              <w:rPr>
                <w:sz w:val="22"/>
                <w:szCs w:val="22"/>
                <w:lang w:val="sr-Cyrl-CS"/>
              </w:rPr>
              <w:t>-</w:t>
            </w:r>
            <w:r>
              <w:rPr>
                <w:sz w:val="22"/>
                <w:szCs w:val="22"/>
                <w:lang w:val="sr-Cyrl-CS"/>
              </w:rPr>
              <w:t>Јун</w:t>
            </w: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јун  месец</w:t>
            </w: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201</w:t>
            </w:r>
            <w:r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Default="00822979" w:rsidP="00532631">
            <w:pPr>
              <w:shd w:val="clear" w:color="auto" w:fill="FFFFFF"/>
              <w:ind w:left="567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 xml:space="preserve"> васпитачи и координатор</w:t>
            </w:r>
          </w:p>
          <w:p w:rsidR="00822979" w:rsidRPr="00045B84" w:rsidRDefault="00822979" w:rsidP="00532631">
            <w:pPr>
              <w:shd w:val="clear" w:color="auto" w:fill="FFFFFF"/>
              <w:ind w:left="56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родитељи</w:t>
            </w:r>
          </w:p>
        </w:tc>
      </w:tr>
      <w:tr w:rsidR="00822979" w:rsidRPr="000C3538" w:rsidTr="007705A7">
        <w:trPr>
          <w:trHeight w:hRule="exact" w:val="2112"/>
          <w:jc w:val="center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485C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3. Ж</w:t>
            </w:r>
            <w:r w:rsidR="00686F88">
              <w:rPr>
                <w:sz w:val="22"/>
                <w:szCs w:val="22"/>
                <w:lang w:val="sr-Cyrl-CS"/>
              </w:rPr>
              <w:t>еља детета за учествовањем</w:t>
            </w:r>
            <w:r w:rsidRPr="00045B84">
              <w:rPr>
                <w:sz w:val="22"/>
                <w:szCs w:val="22"/>
                <w:lang w:val="sr-Cyrl-CS"/>
              </w:rPr>
              <w:t xml:space="preserve"> у активностима на нематерњем </w:t>
            </w:r>
            <w:r>
              <w:rPr>
                <w:sz w:val="22"/>
                <w:szCs w:val="22"/>
                <w:lang w:val="sr-Cyrl-CS"/>
              </w:rPr>
              <w:t xml:space="preserve"> језику, и интересовање за усвајање</w:t>
            </w:r>
            <w:r w:rsidR="005F7ABC">
              <w:rPr>
                <w:sz w:val="22"/>
                <w:szCs w:val="22"/>
                <w:lang w:val="sr-Cyrl-CS"/>
              </w:rPr>
              <w:t>м</w:t>
            </w:r>
            <w:r>
              <w:rPr>
                <w:sz w:val="22"/>
                <w:szCs w:val="22"/>
                <w:lang w:val="sr-Cyrl-CS"/>
              </w:rPr>
              <w:t xml:space="preserve"> нових речи.</w:t>
            </w:r>
            <w:r w:rsidR="0039485C">
              <w:rPr>
                <w:sz w:val="22"/>
                <w:szCs w:val="22"/>
                <w:lang w:val="sr-Cyrl-CS"/>
              </w:rPr>
              <w:t xml:space="preserve">   </w:t>
            </w:r>
          </w:p>
          <w:p w:rsidR="00822979" w:rsidRPr="0039485C" w:rsidRDefault="0039485C" w:rsidP="0039485C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(пита које је значење речи)</w:t>
            </w:r>
            <w:r w:rsidR="007705A7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не</w:t>
            </w:r>
            <w:r w:rsidR="001843E9">
              <w:rPr>
                <w:sz w:val="22"/>
                <w:szCs w:val="22"/>
                <w:lang w:val="sr-Cyrl-CS"/>
              </w:rPr>
              <w:t>посредно праћење рада у групама;</w:t>
            </w:r>
          </w:p>
          <w:p w:rsidR="009A788B" w:rsidRDefault="009A788B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</w:p>
          <w:p w:rsidR="001843E9" w:rsidRPr="00045B84" w:rsidRDefault="001843E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евиденција мотивације деце </w:t>
            </w:r>
            <w:r w:rsidRPr="00045B84">
              <w:rPr>
                <w:sz w:val="22"/>
                <w:szCs w:val="22"/>
                <w:lang w:val="sr-Cyrl-CS"/>
              </w:rPr>
              <w:t>попуњавање</w:t>
            </w:r>
            <w:r>
              <w:rPr>
                <w:sz w:val="22"/>
                <w:szCs w:val="22"/>
                <w:lang w:val="sr-Cyrl-CS"/>
              </w:rPr>
              <w:t>м</w:t>
            </w:r>
            <w:r w:rsidRPr="00045B84">
              <w:rPr>
                <w:sz w:val="22"/>
                <w:szCs w:val="22"/>
                <w:lang w:val="sr-Cyrl-CS"/>
              </w:rPr>
              <w:t xml:space="preserve"> уп</w:t>
            </w:r>
            <w:r>
              <w:rPr>
                <w:sz w:val="22"/>
                <w:szCs w:val="22"/>
                <w:lang w:val="sr-Cyrl-CS"/>
              </w:rPr>
              <w:t xml:space="preserve">итника </w:t>
            </w:r>
          </w:p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Септембар </w:t>
            </w:r>
            <w:r w:rsidR="008800C3">
              <w:rPr>
                <w:sz w:val="22"/>
                <w:szCs w:val="22"/>
                <w:lang w:val="sr-Cyrl-CS"/>
              </w:rPr>
              <w:t>-</w:t>
            </w:r>
            <w:r>
              <w:rPr>
                <w:sz w:val="22"/>
                <w:szCs w:val="22"/>
                <w:lang w:val="sr-Cyrl-CS"/>
              </w:rPr>
              <w:t>Јун</w:t>
            </w: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</w:t>
            </w:r>
            <w:r w:rsidRPr="00045B84">
              <w:rPr>
                <w:sz w:val="22"/>
                <w:szCs w:val="22"/>
                <w:lang w:val="sr-Cyrl-CS"/>
              </w:rPr>
              <w:t>ун  месец</w:t>
            </w:r>
          </w:p>
          <w:p w:rsidR="00822979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201</w:t>
            </w:r>
            <w:r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Default="00822979" w:rsidP="00532631">
            <w:pPr>
              <w:shd w:val="clear" w:color="auto" w:fill="FFFFFF"/>
              <w:ind w:left="567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васпитачи и координатор</w:t>
            </w:r>
          </w:p>
          <w:p w:rsidR="00822979" w:rsidRPr="00045B84" w:rsidRDefault="00822979" w:rsidP="00532631">
            <w:pPr>
              <w:shd w:val="clear" w:color="auto" w:fill="FFFFFF"/>
              <w:ind w:left="56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родитељи</w:t>
            </w:r>
          </w:p>
        </w:tc>
      </w:tr>
      <w:tr w:rsidR="00822979" w:rsidRPr="00045B84" w:rsidTr="00532631">
        <w:trPr>
          <w:trHeight w:hRule="exact" w:val="1824"/>
          <w:jc w:val="center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  <w:r w:rsidRPr="00045B84">
              <w:rPr>
                <w:sz w:val="22"/>
                <w:szCs w:val="22"/>
                <w:lang w:val="sr-Cyrl-CS"/>
              </w:rPr>
              <w:t>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9A0E45">
              <w:rPr>
                <w:sz w:val="22"/>
                <w:szCs w:val="22"/>
                <w:lang w:val="sr-Cyrl-CS"/>
              </w:rPr>
              <w:t>Резултати</w:t>
            </w:r>
            <w:r w:rsidR="00760D71">
              <w:rPr>
                <w:sz w:val="22"/>
                <w:szCs w:val="22"/>
                <w:lang w:val="sr-Cyrl-CS"/>
              </w:rPr>
              <w:t xml:space="preserve"> након увођења активности</w:t>
            </w:r>
            <w:r w:rsidR="009A0E45">
              <w:rPr>
                <w:sz w:val="22"/>
                <w:szCs w:val="22"/>
                <w:lang w:val="sr-Cyrl-CS"/>
              </w:rPr>
              <w:t xml:space="preserve"> ради побољшања ефеката</w:t>
            </w:r>
            <w:r w:rsidRPr="00045B84">
              <w:rPr>
                <w:sz w:val="22"/>
                <w:szCs w:val="22"/>
                <w:lang w:val="sr-Cyrl-CS"/>
              </w:rPr>
              <w:t xml:space="preserve"> програма. (Нови начини стимулације говорног развоја).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непосредно праћење рада у групама,</w:t>
            </w:r>
          </w:p>
          <w:p w:rsidR="009D4F3F" w:rsidRPr="00045B84" w:rsidRDefault="009D4F3F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</w:p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анализа на Активима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Септембар Јун</w:t>
            </w:r>
          </w:p>
          <w:p w:rsidR="00822979" w:rsidRDefault="00822979" w:rsidP="00532631">
            <w:pPr>
              <w:rPr>
                <w:sz w:val="22"/>
                <w:szCs w:val="22"/>
                <w:lang w:val="sr-Cyrl-CS"/>
              </w:rPr>
            </w:pPr>
          </w:p>
          <w:p w:rsidR="009D4F3F" w:rsidRPr="00045B84" w:rsidRDefault="009D4F3F" w:rsidP="00532631">
            <w:pPr>
              <w:rPr>
                <w:sz w:val="22"/>
                <w:szCs w:val="22"/>
                <w:lang w:val="sr-Cyrl-CS"/>
              </w:rPr>
            </w:pPr>
          </w:p>
          <w:p w:rsidR="00822979" w:rsidRPr="00045B84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</w:t>
            </w:r>
            <w:r w:rsidRPr="00F66963">
              <w:rPr>
                <w:sz w:val="22"/>
                <w:szCs w:val="22"/>
                <w:lang w:val="sr-Cyrl-CS"/>
              </w:rPr>
              <w:t xml:space="preserve">ецембар, </w:t>
            </w:r>
            <w:r>
              <w:rPr>
                <w:sz w:val="22"/>
                <w:szCs w:val="22"/>
                <w:lang w:val="sr-Cyrl-CS"/>
              </w:rPr>
              <w:t>Ј</w:t>
            </w:r>
            <w:r w:rsidRPr="00045B84">
              <w:rPr>
                <w:sz w:val="22"/>
                <w:szCs w:val="22"/>
                <w:lang w:val="sr-Cyrl-CS"/>
              </w:rPr>
              <w:t>ун  месец</w:t>
            </w:r>
          </w:p>
          <w:p w:rsidR="00822979" w:rsidRPr="00045B84" w:rsidRDefault="00822979" w:rsidP="00532631">
            <w:pPr>
              <w:shd w:val="clear" w:color="auto" w:fill="FFFFFF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201</w:t>
            </w:r>
            <w:r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979" w:rsidRPr="00045B84" w:rsidRDefault="00822979" w:rsidP="00532631">
            <w:pPr>
              <w:shd w:val="clear" w:color="auto" w:fill="FFFFFF"/>
              <w:ind w:left="567"/>
              <w:rPr>
                <w:sz w:val="22"/>
                <w:szCs w:val="22"/>
                <w:lang w:val="sr-Cyrl-CS"/>
              </w:rPr>
            </w:pPr>
            <w:r w:rsidRPr="00045B84">
              <w:rPr>
                <w:sz w:val="22"/>
                <w:szCs w:val="22"/>
                <w:lang w:val="sr-Cyrl-CS"/>
              </w:rPr>
              <w:t>васпитачи и координатор</w:t>
            </w:r>
          </w:p>
        </w:tc>
      </w:tr>
    </w:tbl>
    <w:p w:rsidR="00822979" w:rsidRDefault="00822979" w:rsidP="00822979">
      <w:pPr>
        <w:shd w:val="clear" w:color="auto" w:fill="FFFFFF"/>
        <w:spacing w:before="259" w:line="283" w:lineRule="exact"/>
        <w:ind w:left="567" w:right="139"/>
        <w:jc w:val="both"/>
        <w:rPr>
          <w:b/>
          <w:bCs/>
          <w:color w:val="000000"/>
          <w:spacing w:val="-10"/>
          <w:sz w:val="26"/>
          <w:szCs w:val="26"/>
          <w:lang w:val="sr-Cyrl-CS"/>
        </w:rPr>
      </w:pPr>
    </w:p>
    <w:p w:rsidR="00822979" w:rsidRDefault="00822979" w:rsidP="00822979">
      <w:pPr>
        <w:shd w:val="clear" w:color="auto" w:fill="FFFFFF"/>
        <w:spacing w:before="259" w:line="283" w:lineRule="exact"/>
        <w:ind w:left="567" w:right="139"/>
        <w:jc w:val="both"/>
        <w:rPr>
          <w:b/>
          <w:bCs/>
          <w:color w:val="000000"/>
          <w:spacing w:val="-10"/>
          <w:sz w:val="26"/>
          <w:szCs w:val="26"/>
          <w:lang w:val="sr-Cyrl-CS"/>
        </w:rPr>
      </w:pPr>
    </w:p>
    <w:p w:rsidR="00822979" w:rsidRDefault="00822979" w:rsidP="00822979">
      <w:pPr>
        <w:shd w:val="clear" w:color="auto" w:fill="FFFFFF"/>
        <w:spacing w:before="259" w:line="283" w:lineRule="exact"/>
        <w:ind w:left="567" w:right="139"/>
        <w:jc w:val="both"/>
        <w:rPr>
          <w:b/>
          <w:bCs/>
          <w:color w:val="000000"/>
          <w:spacing w:val="-10"/>
          <w:sz w:val="26"/>
          <w:szCs w:val="26"/>
          <w:lang w:val="sr-Cyrl-CS"/>
        </w:rPr>
      </w:pPr>
    </w:p>
    <w:p w:rsidR="00822979" w:rsidRDefault="00822979" w:rsidP="00822979">
      <w:pPr>
        <w:shd w:val="clear" w:color="auto" w:fill="FFFFFF"/>
        <w:spacing w:before="259" w:line="283" w:lineRule="exact"/>
        <w:ind w:left="567" w:right="139"/>
        <w:jc w:val="both"/>
        <w:rPr>
          <w:b/>
          <w:bCs/>
          <w:color w:val="000000"/>
          <w:spacing w:val="-10"/>
          <w:sz w:val="26"/>
          <w:szCs w:val="26"/>
          <w:lang w:val="sr-Cyrl-CS"/>
        </w:rPr>
      </w:pPr>
    </w:p>
    <w:p w:rsidR="00822979" w:rsidRPr="004646BA" w:rsidRDefault="00822979" w:rsidP="00822979">
      <w:pPr>
        <w:shd w:val="clear" w:color="auto" w:fill="FFFFFF"/>
        <w:spacing w:before="259" w:line="283" w:lineRule="exact"/>
        <w:ind w:left="567" w:right="139"/>
        <w:jc w:val="both"/>
        <w:rPr>
          <w:b/>
          <w:bCs/>
          <w:color w:val="000000"/>
          <w:spacing w:val="-10"/>
          <w:sz w:val="26"/>
          <w:szCs w:val="26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822979" w:rsidRPr="00D80774" w:rsidTr="00532631">
        <w:tc>
          <w:tcPr>
            <w:tcW w:w="9576" w:type="dxa"/>
          </w:tcPr>
          <w:p w:rsidR="00822979" w:rsidRDefault="00822979" w:rsidP="00532631">
            <w:pPr>
              <w:rPr>
                <w:b/>
                <w:i/>
                <w:sz w:val="22"/>
                <w:szCs w:val="22"/>
                <w:lang w:val="sr-Cyrl-CS"/>
              </w:rPr>
            </w:pPr>
            <w:r w:rsidRPr="008740D7">
              <w:rPr>
                <w:b/>
                <w:i/>
                <w:sz w:val="22"/>
                <w:szCs w:val="22"/>
                <w:lang w:val="sr-Cyrl-CS"/>
              </w:rPr>
              <w:t>Резултати  квантитативне и квалитативне анализе:</w:t>
            </w:r>
          </w:p>
          <w:p w:rsidR="00822979" w:rsidRPr="008740D7" w:rsidRDefault="00822979" w:rsidP="00532631">
            <w:pPr>
              <w:rPr>
                <w:b/>
                <w:i/>
                <w:sz w:val="22"/>
                <w:szCs w:val="22"/>
                <w:lang w:val="sr-Cyrl-CS"/>
              </w:rPr>
            </w:pPr>
          </w:p>
        </w:tc>
      </w:tr>
      <w:tr w:rsidR="00822979" w:rsidRPr="00D80774" w:rsidTr="00532631">
        <w:tc>
          <w:tcPr>
            <w:tcW w:w="9576" w:type="dxa"/>
          </w:tcPr>
          <w:p w:rsidR="00822979" w:rsidRPr="00F47D9C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    </w:t>
            </w:r>
            <w:r w:rsidRPr="00F47D9C">
              <w:rPr>
                <w:sz w:val="22"/>
                <w:szCs w:val="22"/>
                <w:lang w:val="sr-Cyrl-CS"/>
              </w:rPr>
              <w:t>1. Упитник су попуљавали и васпитачи за сву децу у групи и родитељи деце, с тим да родитељи  нису сви вратили попуњен упитник.</w:t>
            </w:r>
          </w:p>
          <w:p w:rsidR="00822979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Компаративном анализом оних  упитника који су попунили и вратили родитељи и оних које су попуњавали васпитачи добијени су следећи резултати о степену двојезичности деце:</w:t>
            </w:r>
          </w:p>
          <w:p w:rsidR="00822979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Деце која желе да учествују у активностима  на нематерњем језику и показују интересов</w:t>
            </w:r>
            <w:r w:rsidR="00C04CC0">
              <w:rPr>
                <w:sz w:val="22"/>
                <w:szCs w:val="22"/>
                <w:lang w:val="sr-Cyrl-CS"/>
              </w:rPr>
              <w:t>ање је 93</w:t>
            </w:r>
            <w:r>
              <w:rPr>
                <w:sz w:val="22"/>
                <w:szCs w:val="22"/>
                <w:lang w:val="sr-Cyrl-CS"/>
              </w:rPr>
              <w:t>% . Деце која разумеју свакодневни г</w:t>
            </w:r>
            <w:r w:rsidR="00C04CC0">
              <w:rPr>
                <w:sz w:val="22"/>
                <w:szCs w:val="22"/>
                <w:lang w:val="sr-Cyrl-CS"/>
              </w:rPr>
              <w:t>овор на нематерњем језику  је 90</w:t>
            </w:r>
            <w:r>
              <w:rPr>
                <w:sz w:val="22"/>
                <w:szCs w:val="22"/>
                <w:lang w:val="sr-Cyrl-CS"/>
              </w:rPr>
              <w:t>%,  деце која се помало служе не</w:t>
            </w:r>
            <w:r w:rsidR="00C04CC0">
              <w:rPr>
                <w:sz w:val="22"/>
                <w:szCs w:val="22"/>
                <w:lang w:val="sr-Cyrl-CS"/>
              </w:rPr>
              <w:t xml:space="preserve">матерњим, изговарају </w:t>
            </w:r>
            <w:r w:rsidR="00205CF1">
              <w:rPr>
                <w:sz w:val="22"/>
                <w:szCs w:val="22"/>
                <w:lang w:val="sr-Cyrl-CS"/>
              </w:rPr>
              <w:t xml:space="preserve">основне,једноставне </w:t>
            </w:r>
            <w:r w:rsidR="00C04CC0">
              <w:rPr>
                <w:sz w:val="22"/>
                <w:szCs w:val="22"/>
                <w:lang w:val="sr-Cyrl-CS"/>
              </w:rPr>
              <w:t xml:space="preserve"> речи  је 82</w:t>
            </w:r>
            <w:r>
              <w:rPr>
                <w:sz w:val="22"/>
                <w:szCs w:val="22"/>
                <w:lang w:val="sr-Cyrl-CS"/>
              </w:rPr>
              <w:t xml:space="preserve">%, а оних који могу да оформе исказе на нематерњем је 60%. </w:t>
            </w:r>
          </w:p>
          <w:p w:rsidR="00822979" w:rsidRPr="00DE529B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 w:rsidRPr="00DE529B">
              <w:rPr>
                <w:sz w:val="22"/>
                <w:szCs w:val="22"/>
                <w:lang w:val="sr-Cyrl-CS"/>
              </w:rPr>
              <w:t>Висок степен слагања у оценама резултата прогарама постоји између родитеља и васпитача.</w:t>
            </w:r>
          </w:p>
          <w:p w:rsidR="00822979" w:rsidRPr="008740D7" w:rsidRDefault="00822979" w:rsidP="00532631">
            <w:pPr>
              <w:rPr>
                <w:sz w:val="22"/>
                <w:szCs w:val="22"/>
                <w:lang w:val="sr-Cyrl-CS"/>
              </w:rPr>
            </w:pPr>
          </w:p>
        </w:tc>
      </w:tr>
      <w:tr w:rsidR="00822979" w:rsidRPr="00D80774" w:rsidTr="00532631">
        <w:tc>
          <w:tcPr>
            <w:tcW w:w="9576" w:type="dxa"/>
          </w:tcPr>
          <w:p w:rsidR="00822979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    </w:t>
            </w:r>
            <w:r w:rsidRPr="008740D7">
              <w:rPr>
                <w:sz w:val="22"/>
                <w:szCs w:val="22"/>
                <w:lang w:val="sr-Cyrl-CS"/>
              </w:rPr>
              <w:t>2.</w:t>
            </w:r>
            <w:r w:rsidR="00C04F63">
              <w:rPr>
                <w:sz w:val="22"/>
                <w:szCs w:val="22"/>
                <w:lang w:val="sr-Cyrl-CS"/>
              </w:rPr>
              <w:t xml:space="preserve">  </w:t>
            </w:r>
            <w:r w:rsidRPr="0077345E">
              <w:rPr>
                <w:sz w:val="22"/>
                <w:szCs w:val="22"/>
                <w:u w:val="single"/>
                <w:lang w:val="sr-Cyrl-CS"/>
              </w:rPr>
              <w:t>КВАЛИТАТИВНА АНАЛИЗА</w:t>
            </w:r>
            <w:r>
              <w:rPr>
                <w:sz w:val="22"/>
                <w:szCs w:val="22"/>
                <w:lang w:val="sr-Cyrl-CS"/>
              </w:rPr>
              <w:t xml:space="preserve">  </w:t>
            </w:r>
          </w:p>
          <w:p w:rsidR="00822979" w:rsidRPr="009127D3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    </w:t>
            </w:r>
            <w:r w:rsidRPr="009127D3">
              <w:rPr>
                <w:sz w:val="22"/>
                <w:szCs w:val="22"/>
                <w:lang w:val="sr-Cyrl-CS"/>
              </w:rPr>
              <w:t xml:space="preserve">Обзиром да је један од главних циљева програма развијање жеље за учењем језика и мотивације деце овакав резултат ефеката указује да је у значајној мери тај циљ постигнут. Висок степен разумевања па чак и говора </w:t>
            </w:r>
            <w:r>
              <w:rPr>
                <w:sz w:val="22"/>
                <w:szCs w:val="22"/>
                <w:lang w:val="sr-Cyrl-CS"/>
              </w:rPr>
              <w:t xml:space="preserve">на нематерњем језику </w:t>
            </w:r>
            <w:r w:rsidRPr="009127D3">
              <w:rPr>
                <w:sz w:val="22"/>
                <w:szCs w:val="22"/>
                <w:lang w:val="sr-Cyrl-CS"/>
              </w:rPr>
              <w:t>резултат је који превазилази основне циљеве</w:t>
            </w:r>
            <w:r>
              <w:rPr>
                <w:sz w:val="22"/>
                <w:szCs w:val="22"/>
                <w:lang w:val="sr-Cyrl-CS"/>
              </w:rPr>
              <w:t xml:space="preserve"> и очекивања </w:t>
            </w:r>
            <w:r w:rsidRPr="009127D3">
              <w:rPr>
                <w:sz w:val="22"/>
                <w:szCs w:val="22"/>
                <w:lang w:val="sr-Cyrl-CS"/>
              </w:rPr>
              <w:t xml:space="preserve"> програма и који говори </w:t>
            </w:r>
            <w:r>
              <w:rPr>
                <w:sz w:val="22"/>
                <w:szCs w:val="22"/>
                <w:lang w:val="sr-Cyrl-CS"/>
              </w:rPr>
              <w:t xml:space="preserve">у прилог чињеници да се ради </w:t>
            </w:r>
            <w:r w:rsidRPr="009127D3">
              <w:rPr>
                <w:sz w:val="22"/>
                <w:szCs w:val="22"/>
                <w:lang w:val="sr-Cyrl-CS"/>
              </w:rPr>
              <w:t>о високо еф</w:t>
            </w:r>
            <w:r>
              <w:rPr>
                <w:sz w:val="22"/>
                <w:szCs w:val="22"/>
                <w:lang w:val="sr-Cyrl-CS"/>
              </w:rPr>
              <w:t xml:space="preserve">икасном начину усвајања језика, </w:t>
            </w:r>
            <w:r w:rsidR="00E07B40">
              <w:rPr>
                <w:sz w:val="22"/>
                <w:szCs w:val="22"/>
                <w:lang w:val="sr-Cyrl-CS"/>
              </w:rPr>
              <w:t xml:space="preserve">развоја говорних вештина и </w:t>
            </w:r>
            <w:r>
              <w:rPr>
                <w:sz w:val="22"/>
                <w:szCs w:val="22"/>
                <w:lang w:val="sr-Cyrl-CS"/>
              </w:rPr>
              <w:t>ж</w:t>
            </w:r>
            <w:r w:rsidR="006A794C">
              <w:rPr>
                <w:sz w:val="22"/>
                <w:szCs w:val="22"/>
                <w:lang w:val="sr-Cyrl-CS"/>
              </w:rPr>
              <w:t>еље за даљим учењем</w:t>
            </w:r>
            <w:r>
              <w:rPr>
                <w:sz w:val="22"/>
                <w:szCs w:val="22"/>
                <w:lang w:val="sr-Cyrl-CS"/>
              </w:rPr>
              <w:t xml:space="preserve"> језика.</w:t>
            </w:r>
          </w:p>
          <w:p w:rsidR="00822979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  Најбоље се виде резултати програма ако се упореди ниво двојезичности деце из једнојезичних  и двојезичних породица као и оних који нису имали пре поласка у вртић контакт са нематерњим језиком. Таквом детаљном анализом дошло се до података да</w:t>
            </w:r>
            <w:r w:rsidR="00E07B40">
              <w:rPr>
                <w:sz w:val="22"/>
                <w:szCs w:val="22"/>
                <w:lang w:val="sr-Cyrl-CS"/>
              </w:rPr>
              <w:t>: највише разлике,</w:t>
            </w:r>
            <w:r w:rsidR="00336B2C">
              <w:rPr>
                <w:sz w:val="22"/>
                <w:szCs w:val="22"/>
                <w:lang w:val="sr-Cyrl-CS"/>
              </w:rPr>
              <w:t xml:space="preserve">  у </w:t>
            </w:r>
            <w:r w:rsidR="005F42F5">
              <w:rPr>
                <w:sz w:val="22"/>
                <w:szCs w:val="22"/>
                <w:lang w:val="sr-Cyrl-CS"/>
              </w:rPr>
              <w:t>нивоу усвојене дв</w:t>
            </w:r>
            <w:r w:rsidR="00001AD7">
              <w:rPr>
                <w:sz w:val="22"/>
                <w:szCs w:val="22"/>
                <w:lang w:val="sr-Cyrl-CS"/>
              </w:rPr>
              <w:t>о</w:t>
            </w:r>
            <w:r w:rsidR="005F42F5">
              <w:rPr>
                <w:sz w:val="22"/>
                <w:szCs w:val="22"/>
                <w:lang w:val="sr-Cyrl-CS"/>
              </w:rPr>
              <w:t>језичн</w:t>
            </w:r>
            <w:r w:rsidR="00001AD7">
              <w:rPr>
                <w:sz w:val="22"/>
                <w:szCs w:val="22"/>
                <w:lang w:val="sr-Cyrl-CS"/>
              </w:rPr>
              <w:t>о</w:t>
            </w:r>
            <w:r w:rsidR="005F42F5">
              <w:rPr>
                <w:sz w:val="22"/>
                <w:szCs w:val="22"/>
                <w:lang w:val="sr-Cyrl-CS"/>
              </w:rPr>
              <w:t>сти</w:t>
            </w:r>
            <w:r w:rsidR="00E07B40">
              <w:rPr>
                <w:sz w:val="22"/>
                <w:szCs w:val="22"/>
                <w:lang w:val="sr-Cyrl-CS"/>
              </w:rPr>
              <w:t xml:space="preserve"> код деце</w:t>
            </w:r>
            <w:r>
              <w:rPr>
                <w:sz w:val="22"/>
                <w:szCs w:val="22"/>
                <w:lang w:val="sr-Cyrl-CS"/>
              </w:rPr>
              <w:t xml:space="preserve"> из једнојезичних и двојезичних </w:t>
            </w:r>
            <w:r w:rsidR="006A794C">
              <w:rPr>
                <w:sz w:val="22"/>
                <w:szCs w:val="22"/>
                <w:lang w:val="sr-Cyrl-CS"/>
              </w:rPr>
              <w:t xml:space="preserve">породица постоји </w:t>
            </w:r>
            <w:r>
              <w:rPr>
                <w:sz w:val="22"/>
                <w:szCs w:val="22"/>
                <w:lang w:val="sr-Cyrl-CS"/>
              </w:rPr>
              <w:t xml:space="preserve"> након годи</w:t>
            </w:r>
            <w:r w:rsidR="00E07B40">
              <w:rPr>
                <w:sz w:val="22"/>
                <w:szCs w:val="22"/>
                <w:lang w:val="sr-Cyrl-CS"/>
              </w:rPr>
              <w:t xml:space="preserve">ну дана реализације програма; </w:t>
            </w:r>
            <w:r>
              <w:rPr>
                <w:sz w:val="22"/>
                <w:szCs w:val="22"/>
                <w:lang w:val="sr-Cyrl-CS"/>
              </w:rPr>
              <w:t xml:space="preserve"> након две године програма мање, а да се након три и четири године боравка у програму разлике готово занемарљиве. Тј. након 4 године програма разлика </w:t>
            </w:r>
            <w:r w:rsidR="00E07B40">
              <w:rPr>
                <w:sz w:val="22"/>
                <w:szCs w:val="22"/>
                <w:lang w:val="sr-Cyrl-CS"/>
              </w:rPr>
              <w:t>између  деце из двојезчних и једно</w:t>
            </w:r>
            <w:r w:rsidR="00FF19C1">
              <w:rPr>
                <w:sz w:val="22"/>
                <w:szCs w:val="22"/>
                <w:lang w:val="sr-Cyrl-CS"/>
              </w:rPr>
              <w:t>језичних породица је превасходно</w:t>
            </w:r>
            <w:r w:rsidR="00001AD7">
              <w:rPr>
                <w:sz w:val="22"/>
                <w:szCs w:val="22"/>
                <w:lang w:val="sr-Cyrl-CS"/>
              </w:rPr>
              <w:t xml:space="preserve"> у </w:t>
            </w:r>
            <w:r>
              <w:rPr>
                <w:sz w:val="22"/>
                <w:szCs w:val="22"/>
                <w:lang w:val="sr-Cyrl-CS"/>
              </w:rPr>
              <w:t>фонд</w:t>
            </w:r>
            <w:r w:rsidR="00001AD7">
              <w:rPr>
                <w:sz w:val="22"/>
                <w:szCs w:val="22"/>
                <w:lang w:val="sr-Cyrl-CS"/>
              </w:rPr>
              <w:t>у</w:t>
            </w:r>
            <w:r>
              <w:rPr>
                <w:sz w:val="22"/>
                <w:szCs w:val="22"/>
                <w:lang w:val="sr-Cyrl-CS"/>
              </w:rPr>
              <w:t xml:space="preserve"> речи и флуентност говора.</w:t>
            </w:r>
            <w:r w:rsidR="00EC0AAB">
              <w:rPr>
                <w:sz w:val="22"/>
                <w:szCs w:val="22"/>
                <w:lang w:val="sr-Cyrl-CS"/>
              </w:rPr>
              <w:t xml:space="preserve"> Посматрајући само децу из једнојезичних породица може се закључити да </w:t>
            </w:r>
            <w:r w:rsidR="00106610">
              <w:rPr>
                <w:sz w:val="22"/>
                <w:szCs w:val="22"/>
                <w:lang w:val="sr-Cyrl-CS"/>
              </w:rPr>
              <w:t>је достигнут ниво продукциј, иако се</w:t>
            </w:r>
            <w:r w:rsidR="00D80774">
              <w:rPr>
                <w:sz w:val="22"/>
                <w:szCs w:val="22"/>
                <w:lang w:val="sr-Cyrl-CS"/>
              </w:rPr>
              <w:t xml:space="preserve"> </w:t>
            </w:r>
            <w:r w:rsidR="00106610">
              <w:rPr>
                <w:sz w:val="22"/>
                <w:szCs w:val="22"/>
                <w:lang w:val="sr-Cyrl-CS"/>
              </w:rPr>
              <w:t xml:space="preserve">односи </w:t>
            </w:r>
            <w:r w:rsidR="00EC0AAB">
              <w:rPr>
                <w:sz w:val="22"/>
                <w:szCs w:val="22"/>
                <w:lang w:val="sr-Cyrl-CS"/>
              </w:rPr>
              <w:t xml:space="preserve"> </w:t>
            </w:r>
            <w:r w:rsidR="00106610">
              <w:rPr>
                <w:sz w:val="22"/>
                <w:szCs w:val="22"/>
                <w:lang w:val="sr-Cyrl-CS"/>
              </w:rPr>
              <w:t>претежно на основне једноставне појмове</w:t>
            </w:r>
            <w:r w:rsidR="00EC0AAB">
              <w:rPr>
                <w:sz w:val="22"/>
                <w:szCs w:val="22"/>
                <w:lang w:val="sr-Cyrl-CS"/>
              </w:rPr>
              <w:t>.</w:t>
            </w:r>
          </w:p>
          <w:p w:rsidR="00822979" w:rsidRDefault="00822979" w:rsidP="00532631">
            <w:pPr>
              <w:jc w:val="both"/>
              <w:rPr>
                <w:sz w:val="22"/>
                <w:szCs w:val="22"/>
                <w:lang w:val="sr-Cyrl-CS"/>
              </w:rPr>
            </w:pPr>
            <w:r w:rsidRPr="006204B1">
              <w:rPr>
                <w:sz w:val="22"/>
                <w:szCs w:val="22"/>
                <w:u w:val="single"/>
                <w:lang w:val="sr-Cyrl-CS"/>
              </w:rPr>
              <w:t xml:space="preserve">-    Задовољство ефектима програма </w:t>
            </w:r>
            <w:r>
              <w:rPr>
                <w:sz w:val="22"/>
                <w:szCs w:val="22"/>
                <w:lang w:val="sr-Cyrl-CS"/>
              </w:rPr>
              <w:t xml:space="preserve">  изразили су </w:t>
            </w:r>
            <w:r w:rsidRPr="00E22DCC">
              <w:rPr>
                <w:sz w:val="22"/>
                <w:szCs w:val="22"/>
                <w:u w:val="single"/>
                <w:lang w:val="sr-Cyrl-CS"/>
              </w:rPr>
              <w:t>скоро сви</w:t>
            </w:r>
            <w:r>
              <w:rPr>
                <w:sz w:val="22"/>
                <w:szCs w:val="22"/>
                <w:lang w:val="sr-Cyrl-CS"/>
              </w:rPr>
              <w:t xml:space="preserve"> родитељи који су желели да учествују у евалуацији ефеката програма,  делимично задовољно изразило је четворо испитаних  а двоје  је незадовољно, с тим да су родитељи који су из</w:t>
            </w:r>
            <w:r w:rsidR="00083A95">
              <w:rPr>
                <w:sz w:val="22"/>
                <w:szCs w:val="22"/>
                <w:lang w:val="sr-Cyrl-CS"/>
              </w:rPr>
              <w:t>јавили да су незадовољни  навели</w:t>
            </w:r>
            <w:r>
              <w:rPr>
                <w:sz w:val="22"/>
                <w:szCs w:val="22"/>
                <w:lang w:val="sr-Cyrl-CS"/>
              </w:rPr>
              <w:t xml:space="preserve"> да је разлог слабијег напредовања детета његова незаинтересованост за језик те да ни код куће не жели да комуницира са родитељима </w:t>
            </w:r>
            <w:r w:rsidR="00DA4799">
              <w:rPr>
                <w:sz w:val="22"/>
                <w:szCs w:val="22"/>
                <w:lang w:val="sr-Cyrl-CS"/>
              </w:rPr>
              <w:t>на нематерњем језику...а не  разлог који би био</w:t>
            </w:r>
            <w:r>
              <w:rPr>
                <w:sz w:val="22"/>
                <w:szCs w:val="22"/>
                <w:lang w:val="sr-Cyrl-CS"/>
              </w:rPr>
              <w:t xml:space="preserve"> везан за</w:t>
            </w:r>
            <w:r w:rsidR="00DA4799">
              <w:rPr>
                <w:sz w:val="22"/>
                <w:szCs w:val="22"/>
                <w:lang w:val="sr-Cyrl-CS"/>
              </w:rPr>
              <w:t xml:space="preserve"> саму</w:t>
            </w:r>
            <w:r>
              <w:rPr>
                <w:sz w:val="22"/>
                <w:szCs w:val="22"/>
                <w:lang w:val="sr-Cyrl-CS"/>
              </w:rPr>
              <w:t xml:space="preserve"> реализацију програма у вртићу.</w:t>
            </w:r>
          </w:p>
          <w:p w:rsidR="00822979" w:rsidRDefault="00822979" w:rsidP="00532631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 породицама где родитељи говоре на оба језика са дететом,</w:t>
            </w:r>
            <w:r w:rsidR="00574A8F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како је и предвиђено  п</w:t>
            </w:r>
            <w:r w:rsidR="00017AA6">
              <w:rPr>
                <w:sz w:val="22"/>
                <w:szCs w:val="22"/>
                <w:lang w:val="sr-Cyrl-CS"/>
              </w:rPr>
              <w:t>рограмом, постиже се пун ефекат</w:t>
            </w:r>
            <w:r>
              <w:rPr>
                <w:sz w:val="22"/>
                <w:szCs w:val="22"/>
                <w:lang w:val="sr-Cyrl-CS"/>
              </w:rPr>
              <w:t>,</w:t>
            </w:r>
            <w:r w:rsidR="00017AA6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наиме деца чак и на млађем узрасту постижу функционалну двојезичност.</w:t>
            </w:r>
          </w:p>
          <w:p w:rsidR="00822979" w:rsidRPr="008740D7" w:rsidRDefault="00822979" w:rsidP="00532631">
            <w:pPr>
              <w:rPr>
                <w:sz w:val="22"/>
                <w:szCs w:val="22"/>
                <w:lang w:val="sr-Cyrl-CS"/>
              </w:rPr>
            </w:pPr>
          </w:p>
        </w:tc>
      </w:tr>
      <w:tr w:rsidR="00822979" w:rsidRPr="00D80774" w:rsidTr="00532631">
        <w:tc>
          <w:tcPr>
            <w:tcW w:w="9576" w:type="dxa"/>
          </w:tcPr>
          <w:p w:rsidR="00822979" w:rsidRPr="00521FEA" w:rsidRDefault="00263F91" w:rsidP="00822979">
            <w:pPr>
              <w:pStyle w:val="ListParagraph"/>
              <w:numPr>
                <w:ilvl w:val="0"/>
                <w:numId w:val="1"/>
              </w:numPr>
              <w:ind w:left="142" w:firstLine="218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Према резултатима самоведновања, м</w:t>
            </w:r>
            <w:r w:rsidR="00822979" w:rsidRPr="00521FEA">
              <w:rPr>
                <w:sz w:val="22"/>
                <w:szCs w:val="22"/>
                <w:lang w:val="sr-Cyrl-CS"/>
              </w:rPr>
              <w:t>оже се закључити да су постигнути</w:t>
            </w:r>
            <w:r w:rsidR="00822979">
              <w:rPr>
                <w:sz w:val="22"/>
                <w:szCs w:val="22"/>
                <w:lang w:val="sr-Cyrl-CS"/>
              </w:rPr>
              <w:t xml:space="preserve"> резултати као и постављени циљеви прогр</w:t>
            </w:r>
            <w:r>
              <w:rPr>
                <w:sz w:val="22"/>
                <w:szCs w:val="22"/>
                <w:lang w:val="sr-Cyrl-CS"/>
              </w:rPr>
              <w:t>ама у знатној мери остварени</w:t>
            </w:r>
            <w:r w:rsidR="00822979">
              <w:rPr>
                <w:sz w:val="22"/>
                <w:szCs w:val="22"/>
                <w:lang w:val="sr-Cyrl-CS"/>
              </w:rPr>
              <w:t xml:space="preserve"> : Задовољства </w:t>
            </w:r>
            <w:r>
              <w:rPr>
                <w:sz w:val="22"/>
                <w:szCs w:val="22"/>
                <w:lang w:val="sr-Cyrl-CS"/>
              </w:rPr>
              <w:t xml:space="preserve">оствареним </w:t>
            </w:r>
            <w:r w:rsidR="00822979">
              <w:rPr>
                <w:sz w:val="22"/>
                <w:szCs w:val="22"/>
                <w:lang w:val="sr-Cyrl-CS"/>
              </w:rPr>
              <w:t>резилтатима програма, нивоо</w:t>
            </w:r>
            <w:r>
              <w:rPr>
                <w:sz w:val="22"/>
                <w:szCs w:val="22"/>
                <w:lang w:val="sr-Cyrl-CS"/>
              </w:rPr>
              <w:t>м усвојеног знања и мотивације /</w:t>
            </w:r>
            <w:r w:rsidR="00822979">
              <w:rPr>
                <w:sz w:val="22"/>
                <w:szCs w:val="22"/>
                <w:lang w:val="sr-Cyrl-CS"/>
              </w:rPr>
              <w:t xml:space="preserve"> жеље за даљим усвајањем језика.</w:t>
            </w:r>
          </w:p>
        </w:tc>
      </w:tr>
    </w:tbl>
    <w:p w:rsidR="00822979" w:rsidRPr="00B01043" w:rsidRDefault="00822979" w:rsidP="00822979">
      <w:pPr>
        <w:pStyle w:val="NoSpacing"/>
        <w:jc w:val="center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712DEA" w:rsidRPr="00822979" w:rsidRDefault="00D80774">
      <w:pPr>
        <w:rPr>
          <w:lang w:val="sr-Cyrl-CS"/>
        </w:rPr>
      </w:pPr>
    </w:p>
    <w:sectPr w:rsidR="00712DEA" w:rsidRPr="00822979" w:rsidSect="00B6330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373A"/>
    <w:multiLevelType w:val="hybridMultilevel"/>
    <w:tmpl w:val="CB74B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22979"/>
    <w:rsid w:val="00001AD7"/>
    <w:rsid w:val="00017AA6"/>
    <w:rsid w:val="00033416"/>
    <w:rsid w:val="00083A95"/>
    <w:rsid w:val="00097E82"/>
    <w:rsid w:val="00106610"/>
    <w:rsid w:val="001843E9"/>
    <w:rsid w:val="00205CF1"/>
    <w:rsid w:val="00263F91"/>
    <w:rsid w:val="002A76A0"/>
    <w:rsid w:val="00336B2C"/>
    <w:rsid w:val="00363ABF"/>
    <w:rsid w:val="0039485C"/>
    <w:rsid w:val="00574A8F"/>
    <w:rsid w:val="005F42F5"/>
    <w:rsid w:val="005F7ABC"/>
    <w:rsid w:val="00686F88"/>
    <w:rsid w:val="006A794C"/>
    <w:rsid w:val="00760D71"/>
    <w:rsid w:val="007705A7"/>
    <w:rsid w:val="00822979"/>
    <w:rsid w:val="008800C3"/>
    <w:rsid w:val="008B44FB"/>
    <w:rsid w:val="009A0E45"/>
    <w:rsid w:val="009A788B"/>
    <w:rsid w:val="009D4F3F"/>
    <w:rsid w:val="00B63303"/>
    <w:rsid w:val="00BA11B7"/>
    <w:rsid w:val="00C04CC0"/>
    <w:rsid w:val="00C04F63"/>
    <w:rsid w:val="00D80774"/>
    <w:rsid w:val="00DA4799"/>
    <w:rsid w:val="00DE079D"/>
    <w:rsid w:val="00E07B40"/>
    <w:rsid w:val="00E42D7E"/>
    <w:rsid w:val="00E65D21"/>
    <w:rsid w:val="00EC0AAB"/>
    <w:rsid w:val="00FF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qFormat/>
    <w:rsid w:val="00822979"/>
    <w:pPr>
      <w:widowControl/>
      <w:autoSpaceDE/>
      <w:autoSpaceDN/>
      <w:adjustRightInd/>
    </w:pPr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rsid w:val="00822979"/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8229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641</Words>
  <Characters>3660</Characters>
  <Application>Microsoft Office Word</Application>
  <DocSecurity>0</DocSecurity>
  <Lines>30</Lines>
  <Paragraphs>8</Paragraphs>
  <ScaleCrop>false</ScaleCrop>
  <Company>microsoft.org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Microsoft</dc:creator>
  <cp:keywords/>
  <dc:description/>
  <cp:lastModifiedBy>Microsoft</cp:lastModifiedBy>
  <cp:revision>74</cp:revision>
  <dcterms:created xsi:type="dcterms:W3CDTF">2014-07-18T08:34:00Z</dcterms:created>
  <dcterms:modified xsi:type="dcterms:W3CDTF">2014-07-18T09:47:00Z</dcterms:modified>
</cp:coreProperties>
</file>